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7A21" w14:textId="77777777" w:rsidR="000A2975" w:rsidRDefault="000A2975" w:rsidP="00F248E0">
      <w:pPr>
        <w:pStyle w:val="NormalWeb"/>
        <w:shd w:val="clear" w:color="auto" w:fill="E4F9FF"/>
        <w:spacing w:before="0" w:beforeAutospacing="0" w:after="0" w:afterAutospacing="0" w:line="315" w:lineRule="atLeast"/>
        <w:textAlignment w:val="baseline"/>
        <w:rPr>
          <w:rFonts w:ascii="Comic Sans MS" w:hAnsi="Comic Sans MS"/>
          <w:color w:val="666666"/>
          <w:sz w:val="18"/>
          <w:szCs w:val="18"/>
        </w:rPr>
      </w:pPr>
    </w:p>
    <w:p w14:paraId="247411E7" w14:textId="77777777" w:rsidR="000A2975" w:rsidRDefault="000A2975" w:rsidP="00F248E0">
      <w:pPr>
        <w:pStyle w:val="NormalWeb"/>
        <w:shd w:val="clear" w:color="auto" w:fill="E4F9FF"/>
        <w:spacing w:before="0" w:beforeAutospacing="0" w:after="0" w:afterAutospacing="0" w:line="315" w:lineRule="atLeast"/>
        <w:textAlignment w:val="baseline"/>
        <w:rPr>
          <w:rFonts w:ascii="Comic Sans MS" w:hAnsi="Comic Sans MS"/>
          <w:color w:val="666666"/>
          <w:sz w:val="18"/>
          <w:szCs w:val="18"/>
        </w:rPr>
      </w:pPr>
    </w:p>
    <w:p w14:paraId="66197DC2" w14:textId="77777777" w:rsidR="00117C6D" w:rsidRDefault="00F248E0" w:rsidP="00F248E0">
      <w:pPr>
        <w:pStyle w:val="NormalWeb"/>
        <w:shd w:val="clear" w:color="auto" w:fill="E4F9FF"/>
        <w:spacing w:before="0" w:beforeAutospacing="0" w:after="0" w:afterAutospacing="0" w:line="315" w:lineRule="atLeast"/>
        <w:textAlignment w:val="baseline"/>
        <w:rPr>
          <w:rStyle w:val="Strong"/>
          <w:rFonts w:ascii="Comic Sans MS" w:hAnsi="Comic Sans MS"/>
          <w:color w:val="666666"/>
          <w:sz w:val="22"/>
          <w:szCs w:val="22"/>
          <w:bdr w:val="none" w:sz="0" w:space="0" w:color="auto" w:frame="1"/>
        </w:rPr>
      </w:pPr>
      <w:r w:rsidRPr="000A2975">
        <w:rPr>
          <w:rFonts w:ascii="Comic Sans MS" w:hAnsi="Comic Sans MS"/>
          <w:color w:val="666666"/>
          <w:sz w:val="28"/>
          <w:szCs w:val="28"/>
        </w:rPr>
        <w:t>SPECIAL EDUCATIONAL NEEDS AND/OR DISABILITIES (SEND)</w:t>
      </w:r>
      <w:r w:rsidRPr="000A2975">
        <w:rPr>
          <w:rFonts w:ascii="Comic Sans MS" w:hAnsi="Comic Sans MS"/>
          <w:color w:val="666666"/>
          <w:sz w:val="28"/>
          <w:szCs w:val="28"/>
        </w:rPr>
        <w:br/>
      </w:r>
    </w:p>
    <w:p w14:paraId="2014957C" w14:textId="2FC650E0"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Style w:val="Strong"/>
          <w:rFonts w:ascii="Comic Sans MS" w:hAnsi="Comic Sans MS"/>
          <w:color w:val="666666"/>
          <w:sz w:val="22"/>
          <w:szCs w:val="22"/>
          <w:bdr w:val="none" w:sz="0" w:space="0" w:color="auto" w:frame="1"/>
        </w:rPr>
        <w:t>The Local Offer</w:t>
      </w:r>
      <w:r w:rsidRPr="000A2975">
        <w:rPr>
          <w:rFonts w:ascii="Comic Sans MS" w:hAnsi="Comic Sans MS"/>
          <w:color w:val="666666"/>
          <w:sz w:val="22"/>
          <w:szCs w:val="22"/>
        </w:rPr>
        <w:br/>
        <w:t xml:space="preserve">The Children and Families Act 2014 requires local authorities to publish in a single place information on services and provision across education, transport, health and social care for children and young people aged 0 – 25 with special educational needs and disabilities (SEND). The purpose of this “local offer” is to enable parents, </w:t>
      </w:r>
      <w:proofErr w:type="gramStart"/>
      <w:r w:rsidRPr="000A2975">
        <w:rPr>
          <w:rFonts w:ascii="Comic Sans MS" w:hAnsi="Comic Sans MS"/>
          <w:color w:val="666666"/>
          <w:sz w:val="22"/>
          <w:szCs w:val="22"/>
        </w:rPr>
        <w:t>carers</w:t>
      </w:r>
      <w:proofErr w:type="gramEnd"/>
      <w:r w:rsidRPr="000A2975">
        <w:rPr>
          <w:rFonts w:ascii="Comic Sans MS" w:hAnsi="Comic Sans MS"/>
          <w:color w:val="666666"/>
          <w:sz w:val="22"/>
          <w:szCs w:val="22"/>
        </w:rPr>
        <w:t xml:space="preserve"> and young people to see more clearly what services are available for children with SEND in their area and how to access them. The process extends to early years settings and all the information below forms our setting offer and shows how we have, for many years, provided for children with special educational needs and disabilities.</w:t>
      </w:r>
    </w:p>
    <w:p w14:paraId="7630F656" w14:textId="77777777" w:rsidR="00117C6D" w:rsidRDefault="00117C6D" w:rsidP="00F248E0">
      <w:pPr>
        <w:pStyle w:val="NormalWeb"/>
        <w:shd w:val="clear" w:color="auto" w:fill="E4F9FF"/>
        <w:spacing w:before="0" w:beforeAutospacing="0" w:after="0" w:afterAutospacing="0" w:line="315" w:lineRule="atLeast"/>
        <w:textAlignment w:val="baseline"/>
        <w:rPr>
          <w:rStyle w:val="Strong"/>
          <w:rFonts w:ascii="Comic Sans MS" w:hAnsi="Comic Sans MS"/>
          <w:color w:val="666666"/>
          <w:sz w:val="22"/>
          <w:szCs w:val="22"/>
          <w:bdr w:val="none" w:sz="0" w:space="0" w:color="auto" w:frame="1"/>
        </w:rPr>
      </w:pPr>
    </w:p>
    <w:p w14:paraId="50B77177" w14:textId="7AFA7A41"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Style w:val="Strong"/>
          <w:rFonts w:ascii="Comic Sans MS" w:hAnsi="Comic Sans MS"/>
          <w:color w:val="666666"/>
          <w:sz w:val="22"/>
          <w:szCs w:val="22"/>
          <w:bdr w:val="none" w:sz="0" w:space="0" w:color="auto" w:frame="1"/>
        </w:rPr>
        <w:t>Our Policy</w:t>
      </w:r>
      <w:r w:rsidRPr="000A2975">
        <w:rPr>
          <w:rFonts w:ascii="Comic Sans MS" w:hAnsi="Comic Sans MS"/>
          <w:color w:val="666666"/>
          <w:sz w:val="22"/>
          <w:szCs w:val="22"/>
        </w:rPr>
        <w:br/>
        <w:t>We support children with special educational needs by providing an environment in which all children are supported to reach their full potential.</w:t>
      </w:r>
      <w:r w:rsidRPr="000A2975">
        <w:rPr>
          <w:rFonts w:ascii="Comic Sans MS" w:hAnsi="Comic Sans MS"/>
          <w:color w:val="666666"/>
          <w:sz w:val="22"/>
          <w:szCs w:val="22"/>
        </w:rPr>
        <w:br/>
        <w:t>• We comply with the Statutory Framework for the Early Years Foundation Stage and the Equality Act 2010.</w:t>
      </w:r>
      <w:r w:rsidRPr="000A2975">
        <w:rPr>
          <w:rFonts w:ascii="Comic Sans MS" w:hAnsi="Comic Sans MS"/>
          <w:color w:val="666666"/>
          <w:sz w:val="22"/>
          <w:szCs w:val="22"/>
        </w:rPr>
        <w:br/>
        <w:t>• We have regard for the Special Educational Needs and Disability Code of Practice (2014).</w:t>
      </w:r>
      <w:r w:rsidRPr="000A2975">
        <w:rPr>
          <w:rFonts w:ascii="Comic Sans MS" w:hAnsi="Comic Sans MS"/>
          <w:color w:val="666666"/>
          <w:sz w:val="22"/>
          <w:szCs w:val="22"/>
        </w:rPr>
        <w:br/>
        <w:t>• We ensure our provision is inclusive to all children with special educational needs.</w:t>
      </w:r>
      <w:r w:rsidRPr="000A2975">
        <w:rPr>
          <w:rFonts w:ascii="Comic Sans MS" w:hAnsi="Comic Sans MS"/>
          <w:color w:val="666666"/>
          <w:sz w:val="22"/>
          <w:szCs w:val="22"/>
        </w:rPr>
        <w:br/>
        <w:t>• We support parents and children with special educational needs.</w:t>
      </w:r>
      <w:r w:rsidRPr="000A2975">
        <w:rPr>
          <w:rFonts w:ascii="Comic Sans MS" w:hAnsi="Comic Sans MS"/>
          <w:color w:val="666666"/>
          <w:sz w:val="22"/>
          <w:szCs w:val="22"/>
        </w:rPr>
        <w:br/>
        <w:t>• We identify the specific needs of children with special educational needs and/or disabilities and meet those needs through a range of SEN Strategies.</w:t>
      </w:r>
      <w:r w:rsidRPr="000A2975">
        <w:rPr>
          <w:rFonts w:ascii="Comic Sans MS" w:hAnsi="Comic Sans MS"/>
          <w:color w:val="666666"/>
          <w:sz w:val="22"/>
          <w:szCs w:val="22"/>
        </w:rPr>
        <w:br/>
        <w:t>• We work in Partnership with parents and other agencies in meeting individual children’s needs.</w:t>
      </w:r>
      <w:r w:rsidRPr="000A2975">
        <w:rPr>
          <w:rFonts w:ascii="Comic Sans MS" w:hAnsi="Comic Sans MS"/>
          <w:color w:val="666666"/>
          <w:sz w:val="22"/>
          <w:szCs w:val="22"/>
        </w:rPr>
        <w:br/>
        <w:t>• We monitor and review our policy, practice and provision and, if necessary, make adjustments.</w:t>
      </w:r>
      <w:r w:rsidRPr="000A2975">
        <w:rPr>
          <w:rFonts w:ascii="Comic Sans MS" w:hAnsi="Comic Sans MS"/>
          <w:color w:val="666666"/>
          <w:sz w:val="22"/>
          <w:szCs w:val="22"/>
        </w:rPr>
        <w:br/>
        <w:t>• We have a designated Special Educational Needs &amp; Disabilities Coordinator (SENDCo) who within our setting is Sarah Walby</w:t>
      </w:r>
    </w:p>
    <w:p w14:paraId="437C8035" w14:textId="77777777"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p>
    <w:p w14:paraId="2888BDA5" w14:textId="77777777"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Style w:val="Strong"/>
          <w:rFonts w:ascii="Comic Sans MS" w:hAnsi="Comic Sans MS"/>
          <w:color w:val="666666"/>
          <w:sz w:val="22"/>
          <w:szCs w:val="22"/>
          <w:bdr w:val="none" w:sz="0" w:space="0" w:color="auto" w:frame="1"/>
        </w:rPr>
        <w:t>Identifying Children with Special Educational Needs and Disability</w:t>
      </w:r>
    </w:p>
    <w:p w14:paraId="20E02D7F" w14:textId="5BAF9780" w:rsidR="00F248E0" w:rsidRPr="000A2975" w:rsidRDefault="00F248E0"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r w:rsidRPr="000A2975">
        <w:rPr>
          <w:rFonts w:ascii="Comic Sans MS" w:hAnsi="Comic Sans MS"/>
          <w:color w:val="666666"/>
          <w:sz w:val="22"/>
          <w:szCs w:val="22"/>
        </w:rPr>
        <w:t>• On induction to our Pre-School the SENDCo and parents share information about the strengths and needs of the child to create a positive partnership.</w:t>
      </w:r>
      <w:r w:rsidRPr="000A2975">
        <w:rPr>
          <w:rFonts w:ascii="Comic Sans MS" w:hAnsi="Comic Sans MS"/>
          <w:color w:val="666666"/>
          <w:sz w:val="22"/>
          <w:szCs w:val="22"/>
        </w:rPr>
        <w:br/>
        <w:t>• Families will be supported for as long as it takes for your child to settle. We want your child to feel happy and safe with us.</w:t>
      </w:r>
      <w:r w:rsidRPr="000A2975">
        <w:rPr>
          <w:rFonts w:ascii="Comic Sans MS" w:hAnsi="Comic Sans MS"/>
          <w:color w:val="666666"/>
          <w:sz w:val="22"/>
          <w:szCs w:val="22"/>
        </w:rPr>
        <w:br/>
        <w:t>• Each child has a key person who works closely with your child and the family and may identify a possible individual need.</w:t>
      </w:r>
      <w:r w:rsidR="00117C6D">
        <w:rPr>
          <w:rFonts w:ascii="Comic Sans MS" w:hAnsi="Comic Sans MS"/>
          <w:color w:val="666666"/>
          <w:sz w:val="22"/>
          <w:szCs w:val="22"/>
        </w:rPr>
        <w:br/>
      </w:r>
      <w:r w:rsidR="00117C6D">
        <w:rPr>
          <w:rFonts w:ascii="Comic Sans MS" w:hAnsi="Comic Sans MS"/>
          <w:color w:val="666666"/>
          <w:sz w:val="22"/>
          <w:szCs w:val="22"/>
        </w:rPr>
        <w:br/>
      </w:r>
      <w:r w:rsidR="00117C6D">
        <w:rPr>
          <w:rFonts w:ascii="Comic Sans MS" w:hAnsi="Comic Sans MS"/>
          <w:color w:val="666666"/>
          <w:sz w:val="22"/>
          <w:szCs w:val="22"/>
        </w:rPr>
        <w:br/>
      </w:r>
      <w:r w:rsidRPr="000A2975">
        <w:rPr>
          <w:rFonts w:ascii="Comic Sans MS" w:hAnsi="Comic Sans MS"/>
          <w:color w:val="666666"/>
          <w:sz w:val="22"/>
          <w:szCs w:val="22"/>
        </w:rPr>
        <w:br/>
      </w:r>
      <w:r w:rsidRPr="000A2975">
        <w:rPr>
          <w:rFonts w:ascii="Comic Sans MS" w:hAnsi="Comic Sans MS"/>
          <w:color w:val="666666"/>
          <w:sz w:val="22"/>
          <w:szCs w:val="22"/>
        </w:rPr>
        <w:lastRenderedPageBreak/>
        <w:t>• On-going observational assessments are made of all children and are linked to the Early Years Outcomes and Development Matters ages and stages of development (as outlined in the Statutory Framework for the Early Years Foundation Stage).</w:t>
      </w:r>
      <w:r w:rsidRPr="000A2975">
        <w:rPr>
          <w:rFonts w:ascii="Comic Sans MS" w:hAnsi="Comic Sans MS"/>
          <w:color w:val="666666"/>
          <w:sz w:val="22"/>
          <w:szCs w:val="22"/>
        </w:rPr>
        <w:br/>
        <w:t>• We undertake a ‘progress check at age 2’ which supplies parents/carers with a short written summary of their child’s development.</w:t>
      </w:r>
      <w:r w:rsidRPr="000A2975">
        <w:rPr>
          <w:rFonts w:ascii="Comic Sans MS" w:hAnsi="Comic Sans MS"/>
          <w:color w:val="666666"/>
          <w:sz w:val="22"/>
          <w:szCs w:val="22"/>
        </w:rPr>
        <w:br/>
        <w:t>• Reports from health care professionals may identify a child’s individual needs and we will include these in your child’s learning and development.</w:t>
      </w:r>
    </w:p>
    <w:p w14:paraId="533E30B6" w14:textId="77777777"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Style w:val="Strong"/>
          <w:rFonts w:ascii="Comic Sans MS" w:hAnsi="Comic Sans MS"/>
          <w:color w:val="666666"/>
          <w:sz w:val="22"/>
          <w:szCs w:val="22"/>
          <w:bdr w:val="none" w:sz="0" w:space="0" w:color="auto" w:frame="1"/>
        </w:rPr>
        <w:t>Supporting Children with SEND</w:t>
      </w:r>
    </w:p>
    <w:p w14:paraId="13DF8C36" w14:textId="1E930DF7" w:rsidR="00F248E0" w:rsidRPr="000A2975" w:rsidRDefault="00F248E0"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r w:rsidRPr="000A2975">
        <w:rPr>
          <w:rFonts w:ascii="Comic Sans MS" w:hAnsi="Comic Sans MS"/>
          <w:color w:val="666666"/>
          <w:sz w:val="22"/>
          <w:szCs w:val="22"/>
        </w:rPr>
        <w:t>• Our SENDCo will work with all our staff to ensure provision is relevant and appropriate.</w:t>
      </w:r>
      <w:r w:rsidRPr="000A2975">
        <w:rPr>
          <w:rFonts w:ascii="Comic Sans MS" w:hAnsi="Comic Sans MS"/>
          <w:color w:val="666666"/>
          <w:sz w:val="22"/>
          <w:szCs w:val="22"/>
        </w:rPr>
        <w:br/>
        <w:t xml:space="preserve">• We use the ‘graduated approach system’ for identifying, </w:t>
      </w:r>
      <w:proofErr w:type="gramStart"/>
      <w:r w:rsidRPr="000A2975">
        <w:rPr>
          <w:rFonts w:ascii="Comic Sans MS" w:hAnsi="Comic Sans MS"/>
          <w:color w:val="666666"/>
          <w:sz w:val="22"/>
          <w:szCs w:val="22"/>
        </w:rPr>
        <w:t>assessing</w:t>
      </w:r>
      <w:proofErr w:type="gramEnd"/>
      <w:r w:rsidRPr="000A2975">
        <w:rPr>
          <w:rFonts w:ascii="Comic Sans MS" w:hAnsi="Comic Sans MS"/>
          <w:color w:val="666666"/>
          <w:sz w:val="22"/>
          <w:szCs w:val="22"/>
        </w:rPr>
        <w:t xml:space="preserve"> and responding to children with special educational needs. This means using a step-by-step response through the various levels of intervention which are Discussion of a Concern, Targeted Support, Specialist Support and Education, Health and Care Plan (EHC).</w:t>
      </w:r>
      <w:r w:rsidRPr="000A2975">
        <w:rPr>
          <w:rFonts w:ascii="Comic Sans MS" w:hAnsi="Comic Sans MS"/>
          <w:color w:val="666666"/>
          <w:sz w:val="22"/>
          <w:szCs w:val="22"/>
        </w:rPr>
        <w:br/>
        <w:t>• Our SENDCo will explain how children’s individual needs can be met by planning support using a written Individual Education Plan (IEP) or Health Care Plan.</w:t>
      </w:r>
      <w:r w:rsidRPr="000A2975">
        <w:rPr>
          <w:rFonts w:ascii="Comic Sans MS" w:hAnsi="Comic Sans MS"/>
          <w:color w:val="666666"/>
          <w:sz w:val="22"/>
          <w:szCs w:val="22"/>
        </w:rPr>
        <w:br/>
        <w:t>• The keyperson will oversee the IEP targets.</w:t>
      </w:r>
      <w:r w:rsidRPr="000A2975">
        <w:rPr>
          <w:rFonts w:ascii="Comic Sans MS" w:hAnsi="Comic Sans MS"/>
          <w:color w:val="666666"/>
          <w:sz w:val="22"/>
          <w:szCs w:val="22"/>
        </w:rPr>
        <w:br/>
        <w:t>• IEP targets will be reviewed and new ones planned by your child’s Keyperson, SENDCo and parents.</w:t>
      </w:r>
      <w:r w:rsidRPr="000A2975">
        <w:rPr>
          <w:rFonts w:ascii="Comic Sans MS" w:hAnsi="Comic Sans MS"/>
          <w:color w:val="666666"/>
          <w:sz w:val="22"/>
          <w:szCs w:val="22"/>
        </w:rPr>
        <w:br/>
        <w:t>• We access additional support from other professionals where necessary.</w:t>
      </w:r>
      <w:r w:rsidRPr="000A2975">
        <w:rPr>
          <w:rFonts w:ascii="Comic Sans MS" w:hAnsi="Comic Sans MS"/>
          <w:color w:val="666666"/>
          <w:sz w:val="22"/>
          <w:szCs w:val="22"/>
        </w:rPr>
        <w:br/>
        <w:t>• Our SENDCo will work with all other staff to ensure implementation of the IEP and subsequent continuity of care and education by everyone.</w:t>
      </w:r>
      <w:r w:rsidRPr="000A2975">
        <w:rPr>
          <w:rFonts w:ascii="Comic Sans MS" w:hAnsi="Comic Sans MS"/>
          <w:color w:val="666666"/>
          <w:sz w:val="22"/>
          <w:szCs w:val="22"/>
        </w:rPr>
        <w:br/>
        <w:t>• We ensure that parents are informed at all stages of assessment, planning, provision, monitoring and review of your child’s progress.</w:t>
      </w:r>
      <w:r w:rsidRPr="000A2975">
        <w:rPr>
          <w:rFonts w:ascii="Comic Sans MS" w:hAnsi="Comic Sans MS"/>
          <w:color w:val="666666"/>
          <w:sz w:val="22"/>
          <w:szCs w:val="22"/>
        </w:rPr>
        <w:br/>
        <w:t>• Children’s progress can be viewed on weekly observations on My Nursery Child</w:t>
      </w:r>
      <w:r w:rsidRPr="000A2975">
        <w:rPr>
          <w:rFonts w:ascii="Comic Sans MS" w:hAnsi="Comic Sans MS"/>
          <w:color w:val="666666"/>
          <w:sz w:val="22"/>
          <w:szCs w:val="22"/>
        </w:rPr>
        <w:br/>
        <w:t>• Further funding can be applied for to support your child.</w:t>
      </w:r>
      <w:r w:rsidRPr="000A2975">
        <w:rPr>
          <w:rFonts w:ascii="Comic Sans MS" w:hAnsi="Comic Sans MS"/>
          <w:color w:val="666666"/>
          <w:sz w:val="22"/>
          <w:szCs w:val="22"/>
        </w:rPr>
        <w:br/>
        <w:t>• Our SENDCo has completed specific SENDCo training and also attends Network Meetings each term to keep up-to-date.</w:t>
      </w:r>
      <w:r w:rsidRPr="000A2975">
        <w:rPr>
          <w:rFonts w:ascii="Comic Sans MS" w:hAnsi="Comic Sans MS"/>
          <w:color w:val="666666"/>
          <w:sz w:val="22"/>
          <w:szCs w:val="22"/>
        </w:rPr>
        <w:br/>
      </w:r>
    </w:p>
    <w:p w14:paraId="0212C225" w14:textId="77777777"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Style w:val="Strong"/>
          <w:rFonts w:ascii="Comic Sans MS" w:hAnsi="Comic Sans MS"/>
          <w:color w:val="666666"/>
          <w:sz w:val="22"/>
          <w:szCs w:val="22"/>
          <w:bdr w:val="none" w:sz="0" w:space="0" w:color="auto" w:frame="1"/>
        </w:rPr>
        <w:t>Accessibility of the environment</w:t>
      </w:r>
    </w:p>
    <w:p w14:paraId="24AEC6B5" w14:textId="18811795" w:rsidR="00F248E0" w:rsidRPr="000A2975" w:rsidRDefault="00F248E0"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r w:rsidRPr="000A2975">
        <w:rPr>
          <w:rFonts w:ascii="Comic Sans MS" w:hAnsi="Comic Sans MS"/>
          <w:color w:val="666666"/>
          <w:sz w:val="22"/>
          <w:szCs w:val="22"/>
        </w:rPr>
        <w:t>• Disabled access via main door.</w:t>
      </w:r>
      <w:r w:rsidRPr="000A2975">
        <w:rPr>
          <w:rFonts w:ascii="Comic Sans MS" w:hAnsi="Comic Sans MS"/>
          <w:color w:val="666666"/>
          <w:sz w:val="22"/>
          <w:szCs w:val="22"/>
        </w:rPr>
        <w:br/>
        <w:t>• Resources are easily accessible by children, who have free choice.</w:t>
      </w:r>
    </w:p>
    <w:p w14:paraId="6009C93F" w14:textId="77777777"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Style w:val="Strong"/>
          <w:rFonts w:ascii="Comic Sans MS" w:hAnsi="Comic Sans MS"/>
          <w:color w:val="666666"/>
          <w:sz w:val="22"/>
          <w:szCs w:val="22"/>
          <w:bdr w:val="none" w:sz="0" w:space="0" w:color="auto" w:frame="1"/>
        </w:rPr>
        <w:t>Working with other Professionals</w:t>
      </w:r>
    </w:p>
    <w:p w14:paraId="17E59CD6" w14:textId="4DED01C7" w:rsidR="00F248E0" w:rsidRDefault="00F248E0"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r w:rsidRPr="000A2975">
        <w:rPr>
          <w:rFonts w:ascii="Comic Sans MS" w:hAnsi="Comic Sans MS"/>
          <w:color w:val="666666"/>
          <w:sz w:val="22"/>
          <w:szCs w:val="22"/>
        </w:rPr>
        <w:t>• We have regular contact with the following professionals:</w:t>
      </w:r>
      <w:r w:rsidRPr="000A2975">
        <w:rPr>
          <w:rFonts w:ascii="Comic Sans MS" w:hAnsi="Comic Sans MS"/>
          <w:color w:val="666666"/>
          <w:sz w:val="22"/>
          <w:szCs w:val="22"/>
        </w:rPr>
        <w:br/>
        <w:t>Area SENDCo</w:t>
      </w:r>
    </w:p>
    <w:p w14:paraId="038F60E1" w14:textId="77777777" w:rsidR="00117C6D" w:rsidRDefault="00117C6D"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p>
    <w:p w14:paraId="240151C2" w14:textId="77777777" w:rsidR="00117C6D" w:rsidRDefault="00117C6D"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p>
    <w:p w14:paraId="5CB326CE" w14:textId="77777777" w:rsidR="00117C6D" w:rsidRPr="000A2975" w:rsidRDefault="00117C6D"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p>
    <w:p w14:paraId="5E0B8DCB" w14:textId="186A17BF" w:rsidR="00F248E0" w:rsidRPr="000A2975" w:rsidRDefault="00F248E0"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r w:rsidRPr="000A2975">
        <w:rPr>
          <w:rFonts w:ascii="Comic Sans MS" w:hAnsi="Comic Sans MS"/>
          <w:color w:val="666666"/>
          <w:sz w:val="22"/>
          <w:szCs w:val="22"/>
        </w:rPr>
        <w:lastRenderedPageBreak/>
        <w:t>Advice from professionals in other areas maybe sought as a need arises, such as:</w:t>
      </w:r>
      <w:r w:rsidRPr="000A2975">
        <w:rPr>
          <w:rFonts w:ascii="Comic Sans MS" w:hAnsi="Comic Sans MS"/>
          <w:color w:val="666666"/>
          <w:sz w:val="22"/>
          <w:szCs w:val="22"/>
        </w:rPr>
        <w:br/>
        <w:t>Child Psychologist</w:t>
      </w:r>
      <w:r w:rsidRPr="000A2975">
        <w:rPr>
          <w:rFonts w:ascii="Comic Sans MS" w:hAnsi="Comic Sans MS"/>
          <w:color w:val="666666"/>
          <w:sz w:val="22"/>
          <w:szCs w:val="22"/>
        </w:rPr>
        <w:br/>
        <w:t>Physiotherapist</w:t>
      </w:r>
      <w:r w:rsidRPr="000A2975">
        <w:rPr>
          <w:rFonts w:ascii="Comic Sans MS" w:hAnsi="Comic Sans MS"/>
          <w:color w:val="666666"/>
          <w:sz w:val="22"/>
          <w:szCs w:val="22"/>
        </w:rPr>
        <w:br/>
        <w:t>Occupational Therapist</w:t>
      </w:r>
      <w:r w:rsidRPr="000A2975">
        <w:rPr>
          <w:rFonts w:ascii="Comic Sans MS" w:hAnsi="Comic Sans MS"/>
          <w:color w:val="666666"/>
          <w:sz w:val="22"/>
          <w:szCs w:val="22"/>
        </w:rPr>
        <w:br/>
        <w:t xml:space="preserve">There are many other professionals who we can contact regarding a child’s specific individual </w:t>
      </w:r>
      <w:proofErr w:type="gramStart"/>
      <w:r w:rsidRPr="000A2975">
        <w:rPr>
          <w:rFonts w:ascii="Comic Sans MS" w:hAnsi="Comic Sans MS"/>
          <w:color w:val="666666"/>
          <w:sz w:val="22"/>
          <w:szCs w:val="22"/>
        </w:rPr>
        <w:t>needs</w:t>
      </w:r>
      <w:proofErr w:type="gramEnd"/>
    </w:p>
    <w:p w14:paraId="7C4B9BF4" w14:textId="77777777"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Style w:val="Strong"/>
          <w:rFonts w:ascii="Comic Sans MS" w:hAnsi="Comic Sans MS"/>
          <w:color w:val="666666"/>
          <w:sz w:val="22"/>
          <w:szCs w:val="22"/>
          <w:bdr w:val="none" w:sz="0" w:space="0" w:color="auto" w:frame="1"/>
        </w:rPr>
        <w:t>Further Information</w:t>
      </w:r>
    </w:p>
    <w:p w14:paraId="7BAADF77" w14:textId="4FC66965"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Fonts w:ascii="Comic Sans MS" w:hAnsi="Comic Sans MS"/>
          <w:color w:val="666666"/>
          <w:sz w:val="22"/>
          <w:szCs w:val="22"/>
        </w:rPr>
        <w:t>• The Keyperson is always available for advice and support in the first instance</w:t>
      </w:r>
      <w:r w:rsidRPr="000A2975">
        <w:rPr>
          <w:rFonts w:ascii="Comic Sans MS" w:hAnsi="Comic Sans MS"/>
          <w:color w:val="666666"/>
          <w:sz w:val="22"/>
          <w:szCs w:val="22"/>
        </w:rPr>
        <w:br/>
        <w:t>• Our Deputy Manager and SENDCo are also available to offer advice.</w:t>
      </w:r>
      <w:r w:rsidRPr="000A2975">
        <w:rPr>
          <w:rFonts w:ascii="Comic Sans MS" w:hAnsi="Comic Sans MS"/>
          <w:color w:val="666666"/>
          <w:sz w:val="22"/>
          <w:szCs w:val="22"/>
        </w:rPr>
        <w:br/>
        <w:t>• We can signpost parents to other professionals that may be able to help such as an Audiologist and Speech and Language therapists, children’s centre and others.</w:t>
      </w:r>
      <w:r w:rsidRPr="000A2975">
        <w:rPr>
          <w:rFonts w:ascii="Comic Sans MS" w:hAnsi="Comic Sans MS"/>
          <w:color w:val="666666"/>
          <w:sz w:val="22"/>
          <w:szCs w:val="22"/>
        </w:rPr>
        <w:br/>
        <w:t>• If your child’s need has been referred to a specific team we will be able to support parents in accessing their services.</w:t>
      </w:r>
      <w:r w:rsidRPr="000A2975">
        <w:rPr>
          <w:rFonts w:ascii="Comic Sans MS" w:hAnsi="Comic Sans MS"/>
          <w:color w:val="666666"/>
          <w:sz w:val="22"/>
          <w:szCs w:val="22"/>
        </w:rPr>
        <w:br/>
        <w:t>• Family Information Service</w:t>
      </w:r>
    </w:p>
    <w:p w14:paraId="13A1D2EC" w14:textId="77777777"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p>
    <w:p w14:paraId="654BD3EF" w14:textId="77777777" w:rsidR="00F248E0" w:rsidRPr="000A2975" w:rsidRDefault="00F248E0" w:rsidP="00F248E0">
      <w:pPr>
        <w:pStyle w:val="NormalWeb"/>
        <w:shd w:val="clear" w:color="auto" w:fill="E4F9FF"/>
        <w:spacing w:before="0" w:beforeAutospacing="0" w:after="0" w:afterAutospacing="0" w:line="315" w:lineRule="atLeast"/>
        <w:textAlignment w:val="baseline"/>
        <w:rPr>
          <w:rFonts w:ascii="Comic Sans MS" w:hAnsi="Comic Sans MS"/>
          <w:color w:val="666666"/>
          <w:sz w:val="22"/>
          <w:szCs w:val="22"/>
        </w:rPr>
      </w:pPr>
      <w:r w:rsidRPr="000A2975">
        <w:rPr>
          <w:rStyle w:val="Strong"/>
          <w:rFonts w:ascii="Comic Sans MS" w:hAnsi="Comic Sans MS"/>
          <w:color w:val="666666"/>
          <w:sz w:val="22"/>
          <w:szCs w:val="22"/>
          <w:bdr w:val="none" w:sz="0" w:space="0" w:color="auto" w:frame="1"/>
        </w:rPr>
        <w:t>Moving on to School/or another setting</w:t>
      </w:r>
    </w:p>
    <w:p w14:paraId="290E73D5" w14:textId="1742C9BB" w:rsidR="00F248E0" w:rsidRPr="000A2975" w:rsidRDefault="00F248E0" w:rsidP="00F248E0">
      <w:pPr>
        <w:pStyle w:val="NormalWeb"/>
        <w:shd w:val="clear" w:color="auto" w:fill="E4F9FF"/>
        <w:spacing w:before="0" w:beforeAutospacing="0" w:after="180" w:afterAutospacing="0" w:line="315" w:lineRule="atLeast"/>
        <w:textAlignment w:val="baseline"/>
        <w:rPr>
          <w:rFonts w:ascii="Comic Sans MS" w:hAnsi="Comic Sans MS"/>
          <w:color w:val="666666"/>
          <w:sz w:val="22"/>
          <w:szCs w:val="22"/>
        </w:rPr>
      </w:pPr>
      <w:r w:rsidRPr="000A2975">
        <w:rPr>
          <w:rFonts w:ascii="Comic Sans MS" w:hAnsi="Comic Sans MS"/>
          <w:color w:val="666666"/>
          <w:sz w:val="22"/>
          <w:szCs w:val="22"/>
        </w:rPr>
        <w:t>• We share all documentation such as IEPs, early years assessments, observations.</w:t>
      </w:r>
      <w:r w:rsidRPr="000A2975">
        <w:rPr>
          <w:rFonts w:ascii="Comic Sans MS" w:hAnsi="Comic Sans MS"/>
          <w:color w:val="666666"/>
          <w:sz w:val="22"/>
          <w:szCs w:val="22"/>
        </w:rPr>
        <w:br/>
        <w:t>• We invite receiving school/setting to visit our Pre-School to familiarise and observe the child and to share information in partnership with parents.</w:t>
      </w:r>
    </w:p>
    <w:p w14:paraId="72D9671D" w14:textId="0C0C5285" w:rsidR="00BD7D3E" w:rsidRPr="000A2975" w:rsidRDefault="00F248E0" w:rsidP="00F248E0">
      <w:pPr>
        <w:pStyle w:val="NormalWeb"/>
        <w:shd w:val="clear" w:color="auto" w:fill="E4F9FF"/>
        <w:spacing w:before="0" w:beforeAutospacing="0" w:after="180" w:afterAutospacing="0" w:line="315" w:lineRule="atLeast"/>
        <w:textAlignment w:val="baseline"/>
        <w:rPr>
          <w:sz w:val="22"/>
          <w:szCs w:val="22"/>
        </w:rPr>
      </w:pPr>
      <w:r w:rsidRPr="000A2975">
        <w:rPr>
          <w:rFonts w:ascii="Comic Sans MS" w:hAnsi="Comic Sans MS"/>
          <w:color w:val="666666"/>
          <w:sz w:val="22"/>
          <w:szCs w:val="22"/>
        </w:rPr>
        <w:t xml:space="preserve">We operate an open-door </w:t>
      </w:r>
      <w:proofErr w:type="gramStart"/>
      <w:r w:rsidRPr="000A2975">
        <w:rPr>
          <w:rFonts w:ascii="Comic Sans MS" w:hAnsi="Comic Sans MS"/>
          <w:color w:val="666666"/>
          <w:sz w:val="22"/>
          <w:szCs w:val="22"/>
        </w:rPr>
        <w:t>policy</w:t>
      </w:r>
      <w:proofErr w:type="gramEnd"/>
      <w:r w:rsidRPr="000A2975">
        <w:rPr>
          <w:rFonts w:ascii="Comic Sans MS" w:hAnsi="Comic Sans MS"/>
          <w:color w:val="666666"/>
          <w:sz w:val="22"/>
          <w:szCs w:val="22"/>
        </w:rPr>
        <w:t xml:space="preserve"> and all staff welcome your family to visit our Pre-School.  We will aim to work together to include any child with Special Educational Needs and Disabilities.</w:t>
      </w:r>
    </w:p>
    <w:sectPr w:rsidR="00BD7D3E" w:rsidRPr="000A297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DDA0" w14:textId="77777777" w:rsidR="001D7860" w:rsidRDefault="001D7860" w:rsidP="000A2975">
      <w:pPr>
        <w:spacing w:after="0" w:line="240" w:lineRule="auto"/>
      </w:pPr>
      <w:r>
        <w:separator/>
      </w:r>
    </w:p>
  </w:endnote>
  <w:endnote w:type="continuationSeparator" w:id="0">
    <w:p w14:paraId="3C02C22E" w14:textId="77777777" w:rsidR="001D7860" w:rsidRDefault="001D7860" w:rsidP="000A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013F" w14:textId="77777777" w:rsidR="001D7860" w:rsidRDefault="001D7860" w:rsidP="000A2975">
      <w:pPr>
        <w:spacing w:after="0" w:line="240" w:lineRule="auto"/>
      </w:pPr>
      <w:r>
        <w:separator/>
      </w:r>
    </w:p>
  </w:footnote>
  <w:footnote w:type="continuationSeparator" w:id="0">
    <w:p w14:paraId="0EDD8092" w14:textId="77777777" w:rsidR="001D7860" w:rsidRDefault="001D7860" w:rsidP="000A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E3B8" w14:textId="49CFC3EC" w:rsidR="000A2975" w:rsidRDefault="000A2975" w:rsidP="000A2975">
    <w:pPr>
      <w:pStyle w:val="Header"/>
      <w:jc w:val="center"/>
    </w:pPr>
    <w:r>
      <w:rPr>
        <w:noProof/>
      </w:rPr>
      <w:drawing>
        <wp:inline distT="0" distB="0" distL="0" distR="0" wp14:anchorId="6E220407" wp14:editId="3952B1CE">
          <wp:extent cx="1066800" cy="838200"/>
          <wp:effectExtent l="0" t="0" r="0" b="0"/>
          <wp:docPr id="867763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E0"/>
    <w:rsid w:val="000A2975"/>
    <w:rsid w:val="00117C6D"/>
    <w:rsid w:val="001D7860"/>
    <w:rsid w:val="00BD7D3E"/>
    <w:rsid w:val="00F248E0"/>
    <w:rsid w:val="00FC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D05C2"/>
  <w15:chartTrackingRefBased/>
  <w15:docId w15:val="{721A12C1-1C50-4272-8C6B-4028ACC9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8E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F248E0"/>
    <w:rPr>
      <w:b/>
      <w:bCs/>
    </w:rPr>
  </w:style>
  <w:style w:type="character" w:styleId="Hyperlink">
    <w:name w:val="Hyperlink"/>
    <w:basedOn w:val="DefaultParagraphFont"/>
    <w:uiPriority w:val="99"/>
    <w:semiHidden/>
    <w:unhideWhenUsed/>
    <w:rsid w:val="00F248E0"/>
    <w:rPr>
      <w:color w:val="0000FF"/>
      <w:u w:val="single"/>
    </w:rPr>
  </w:style>
  <w:style w:type="paragraph" w:styleId="Header">
    <w:name w:val="header"/>
    <w:basedOn w:val="Normal"/>
    <w:link w:val="HeaderChar"/>
    <w:uiPriority w:val="99"/>
    <w:unhideWhenUsed/>
    <w:rsid w:val="000A2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975"/>
  </w:style>
  <w:style w:type="paragraph" w:styleId="Footer">
    <w:name w:val="footer"/>
    <w:basedOn w:val="Normal"/>
    <w:link w:val="FooterChar"/>
    <w:uiPriority w:val="99"/>
    <w:unhideWhenUsed/>
    <w:rsid w:val="000A2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Brock</dc:creator>
  <cp:keywords/>
  <dc:description/>
  <cp:lastModifiedBy>Paul Brock</cp:lastModifiedBy>
  <cp:revision>2</cp:revision>
  <dcterms:created xsi:type="dcterms:W3CDTF">2023-11-28T12:18:00Z</dcterms:created>
  <dcterms:modified xsi:type="dcterms:W3CDTF">2023-11-28T12:18:00Z</dcterms:modified>
</cp:coreProperties>
</file>